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C46" w:rsidRPr="00FB47B4" w:rsidRDefault="00190C46" w:rsidP="00FC6163">
      <w:pPr>
        <w:autoSpaceDE w:val="0"/>
        <w:autoSpaceDN w:val="0"/>
        <w:bidi w:val="0"/>
        <w:adjustRightInd w:val="0"/>
        <w:spacing w:after="200"/>
        <w:jc w:val="center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2"/>
          <w:szCs w:val="32"/>
          <w:lang w:bidi="ar-IQ"/>
        </w:rPr>
        <w:t>TEMPLATE FOR 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90C46" w:rsidRPr="001A1F08" w:rsidTr="002D0A68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190C46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432"/>
              <w:rPr>
                <w:rFonts w:ascii="Segoe UI" w:hAnsi="Segoe UI" w:cs="Segoe UI"/>
                <w:color w:val="B47F3A"/>
                <w:sz w:val="26"/>
                <w:szCs w:val="26"/>
              </w:rPr>
            </w:pPr>
          </w:p>
          <w:p w:rsidR="00190C46" w:rsidRPr="00FB47B4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B47B4">
              <w:rPr>
                <w:rFonts w:cs="Times New Roman"/>
                <w:color w:val="000000"/>
                <w:sz w:val="28"/>
                <w:szCs w:val="28"/>
                <w:lang w:bidi="ar-IQ"/>
              </w:rPr>
              <w:t>HIGHER EDUCATION  PERFORMANCE REVIEW: PROGRAMME REVIEW</w:t>
            </w:r>
          </w:p>
          <w:p w:rsidR="00190C46" w:rsidRPr="00EB7C5F" w:rsidRDefault="00190C46" w:rsidP="002D0A68">
            <w:pPr>
              <w:tabs>
                <w:tab w:val="left" w:pos="905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Pr="00FB47B4" w:rsidRDefault="00190C46" w:rsidP="00FC6163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jc w:val="center"/>
        <w:rPr>
          <w:rFonts w:cs="Times New Roman"/>
          <w:b/>
          <w:bCs/>
          <w:color w:val="1F4E79"/>
          <w:sz w:val="34"/>
          <w:szCs w:val="34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0"/>
          <w:szCs w:val="30"/>
          <w:lang w:bidi="ar-IQ"/>
        </w:rPr>
        <w:t>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190C46" w:rsidRPr="001A1F08" w:rsidTr="00700DC0">
        <w:trPr>
          <w:trHeight w:val="1602"/>
        </w:trPr>
        <w:tc>
          <w:tcPr>
            <w:tcW w:w="9720" w:type="dxa"/>
            <w:gridSpan w:val="2"/>
            <w:shd w:val="clear" w:color="auto" w:fill="A7BFDE"/>
          </w:tcPr>
          <w:p w:rsidR="00190C46" w:rsidRPr="009F395E" w:rsidRDefault="00190C46" w:rsidP="002D0A68">
            <w:pPr>
              <w:tabs>
                <w:tab w:val="left" w:pos="9402"/>
              </w:tabs>
              <w:autoSpaceDE w:val="0"/>
              <w:autoSpaceDN w:val="0"/>
              <w:bidi w:val="0"/>
              <w:adjustRightInd w:val="0"/>
              <w:spacing w:before="240" w:after="200" w:line="276" w:lineRule="auto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This Course Specification provides a concise summary of the main features of the course and the learning outcomes that a typical student might reasonably be expected to achieve and   demonstrate if he/she takes full advantage of the learning opportunities that are provided. It should be cross-referenced with the programme specification</w:t>
            </w:r>
            <w:r w:rsidRPr="00FB47B4">
              <w:rPr>
                <w:rFonts w:cs="Times New Roman"/>
                <w:color w:val="231F20"/>
                <w:sz w:val="26"/>
                <w:szCs w:val="26"/>
              </w:rPr>
              <w:t xml:space="preserve">. 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4B3859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color w:val="000000"/>
                <w:sz w:val="28"/>
                <w:szCs w:val="28"/>
                <w:lang w:bidi="ar-IQ"/>
              </w:rPr>
              <w:t>Al-Maarif University College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9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1. Teaching Institution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700DC0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2. University Department/Centre</w:t>
            </w:r>
          </w:p>
        </w:tc>
      </w:tr>
      <w:tr w:rsidR="000864AF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0864AF" w:rsidRPr="000864AF" w:rsidRDefault="000864AF" w:rsidP="000864AF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0864AF">
              <w:rPr>
                <w:rFonts w:cs="Times New Roman"/>
                <w:color w:val="000000"/>
                <w:sz w:val="28"/>
                <w:szCs w:val="28"/>
                <w:lang w:bidi="ar-IQ"/>
              </w:rPr>
              <w:t>Drawing engineering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0864AF" w:rsidRPr="004B3859" w:rsidRDefault="000864AF" w:rsidP="000864AF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3. Course title/code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876BD4">
              <w:rPr>
                <w:rFonts w:cs="Times New Roman"/>
                <w:color w:val="000000"/>
                <w:sz w:val="28"/>
                <w:szCs w:val="28"/>
                <w:lang w:bidi="ar-IQ"/>
              </w:rPr>
              <w:t>Bachelor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in 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524662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 xml:space="preserve">4. Programme(s) to which it </w:t>
            </w:r>
            <w:r w:rsidR="00524662"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C</w:t>
            </w: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ontributes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Face-to-face and online presence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5. Modes of Attendance offered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Year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6. Semester/Year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0864AF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90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583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7. Number of hours tuition (total)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22.06.2021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8. Date of production/revision  of  this specification</w:t>
            </w:r>
            <w:r w:rsidRPr="004B3859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  <w:tr w:rsidR="00876BD4" w:rsidRPr="001A1F08" w:rsidTr="00D700D9">
        <w:trPr>
          <w:trHeight w:val="680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9. Aims of the Course</w:t>
            </w:r>
          </w:p>
        </w:tc>
      </w:tr>
      <w:tr w:rsidR="00876BD4" w:rsidRPr="001A1F08" w:rsidTr="00B81D94">
        <w:trPr>
          <w:trHeight w:val="2284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B81D94" w:rsidRPr="00B81D94" w:rsidRDefault="00B81D94" w:rsidP="00B81D9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262" w:lineRule="exact"/>
              <w:ind w:left="1026"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B81D94">
              <w:rPr>
                <w:rFonts w:cs="Times New Roman"/>
                <w:color w:val="231F20"/>
                <w:sz w:val="28"/>
                <w:szCs w:val="28"/>
              </w:rPr>
              <w:t>Training the student to read electrical maps and design electrical maps that contain electrical switches and integrated circuits for buildings and laboratories.</w:t>
            </w:r>
          </w:p>
          <w:p w:rsidR="00876BD4" w:rsidRPr="00B81D94" w:rsidRDefault="00B81D94" w:rsidP="00B81D9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bidi w:val="0"/>
              <w:adjustRightInd w:val="0"/>
              <w:spacing w:line="262" w:lineRule="exact"/>
              <w:ind w:left="1026"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B81D94">
              <w:rPr>
                <w:rFonts w:cs="Times New Roman"/>
                <w:color w:val="231F20"/>
                <w:sz w:val="28"/>
                <w:szCs w:val="28"/>
              </w:rPr>
              <w:t>Introduce the student to the importance of engineering tools and ways to use them in drawing geometric landscapes and projections</w:t>
            </w:r>
            <w:r>
              <w:rPr>
                <w:rFonts w:cs="Times New Roman"/>
                <w:color w:val="231F20"/>
                <w:sz w:val="28"/>
                <w:szCs w:val="28"/>
              </w:rPr>
              <w:t>.</w:t>
            </w:r>
          </w:p>
        </w:tc>
      </w:tr>
    </w:tbl>
    <w:p w:rsidR="004B3859" w:rsidRDefault="004B3859" w:rsidP="004B3859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lang w:bidi="ar-IQ"/>
        </w:rPr>
      </w:pPr>
    </w:p>
    <w:tbl>
      <w:tblPr>
        <w:tblpPr w:leftFromText="180" w:rightFromText="180" w:vertAnchor="text" w:horzAnchor="margin" w:tblpXSpec="center" w:tblpY="365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784A9D" w:rsidRPr="00FB47B4" w:rsidTr="002D0A68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10·  Learning Outcomes, Teaching ,Learning and Assessment Method </w:t>
            </w:r>
          </w:p>
        </w:tc>
      </w:tr>
      <w:tr w:rsidR="00784A9D" w:rsidRPr="00FB47B4" w:rsidTr="002D0A68">
        <w:trPr>
          <w:trHeight w:val="2428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A.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Knowledge and Understanding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C1166E" w:rsidRPr="00C1166E" w:rsidRDefault="00784A9D" w:rsidP="00C1166E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A1</w:t>
            </w:r>
            <w:r w:rsidR="00C1166E" w:rsidRPr="003B19F8">
              <w:rPr>
                <w:rFonts w:cs="Times New Roman"/>
                <w:color w:val="231F20"/>
                <w:sz w:val="28"/>
                <w:szCs w:val="28"/>
              </w:rPr>
              <w:t xml:space="preserve">. </w:t>
            </w:r>
            <w:r w:rsidR="00C1166E" w:rsidRPr="00C1166E">
              <w:rPr>
                <w:rFonts w:cs="Times New Roman"/>
                <w:color w:val="231F20"/>
                <w:sz w:val="28"/>
                <w:szCs w:val="28"/>
              </w:rPr>
              <w:t>Familiarize the student with drawing programs and applications</w:t>
            </w:r>
          </w:p>
          <w:p w:rsidR="00784A9D" w:rsidRPr="0068500E" w:rsidRDefault="00C1166E" w:rsidP="00C1166E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A2. </w:t>
            </w:r>
            <w:r w:rsidRPr="00C1166E">
              <w:rPr>
                <w:rFonts w:cs="Times New Roman"/>
                <w:color w:val="231F20"/>
                <w:sz w:val="28"/>
                <w:szCs w:val="28"/>
              </w:rPr>
              <w:t>Teaching the student to AutoCAD application</w:t>
            </w:r>
          </w:p>
        </w:tc>
      </w:tr>
      <w:tr w:rsidR="00784A9D" w:rsidRPr="00FB47B4" w:rsidTr="002D0A68">
        <w:trPr>
          <w:trHeight w:val="2249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B. Subject-specific skills</w:t>
            </w:r>
          </w:p>
          <w:p w:rsidR="003B19F8" w:rsidRPr="0068500E" w:rsidRDefault="003B19F8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</w:p>
          <w:p w:rsidR="00784A9D" w:rsidRPr="007D7B14" w:rsidRDefault="00784A9D" w:rsidP="003B19F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B1.</w:t>
            </w:r>
            <w:r>
              <w:t xml:space="preserve"> </w:t>
            </w:r>
            <w:r w:rsidR="00FE3BB0">
              <w:t xml:space="preserve"> </w:t>
            </w:r>
            <w:r w:rsidR="003B19F8">
              <w:t xml:space="preserve"> </w:t>
            </w:r>
            <w:r w:rsidR="003B19F8" w:rsidRPr="003B19F8">
              <w:rPr>
                <w:rFonts w:cs="Times New Roman"/>
                <w:color w:val="231F20"/>
                <w:sz w:val="28"/>
                <w:szCs w:val="28"/>
              </w:rPr>
              <w:t>Drawing electrical engineering shapes and electronic maps</w:t>
            </w:r>
          </w:p>
        </w:tc>
      </w:tr>
      <w:tr w:rsidR="00784A9D" w:rsidRPr="00FB47B4" w:rsidTr="002D0A68">
        <w:trPr>
          <w:trHeight w:val="51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Teaching and Learning Methods</w:t>
            </w:r>
          </w:p>
        </w:tc>
      </w:tr>
      <w:tr w:rsidR="00784A9D" w:rsidRPr="00FB47B4" w:rsidTr="002D0A68">
        <w:trPr>
          <w:trHeight w:val="1283"/>
        </w:trPr>
        <w:tc>
          <w:tcPr>
            <w:tcW w:w="9720" w:type="dxa"/>
            <w:shd w:val="clear" w:color="auto" w:fill="A7BFDE"/>
            <w:vAlign w:val="center"/>
          </w:tcPr>
          <w:p w:rsidR="00693970" w:rsidRPr="00693970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>Ordinary lecture in the manner of presentation and discussion</w:t>
            </w:r>
          </w:p>
          <w:p w:rsidR="00784A9D" w:rsidRPr="00FE3BB0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>Online lecture</w:t>
            </w:r>
          </w:p>
        </w:tc>
      </w:tr>
      <w:tr w:rsidR="00784A9D" w:rsidRPr="00FB47B4" w:rsidTr="002D0A68">
        <w:trPr>
          <w:trHeight w:val="47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Assessment methods  </w:t>
            </w:r>
          </w:p>
        </w:tc>
      </w:tr>
      <w:tr w:rsidR="00784A9D" w:rsidRPr="00FB47B4" w:rsidTr="002D0A68">
        <w:trPr>
          <w:trHeight w:val="1324"/>
        </w:trPr>
        <w:tc>
          <w:tcPr>
            <w:tcW w:w="9720" w:type="dxa"/>
            <w:shd w:val="clear" w:color="auto" w:fill="A7BFDE"/>
            <w:vAlign w:val="center"/>
          </w:tcPr>
          <w:p w:rsidR="00784A9D" w:rsidRDefault="00FE3BB0" w:rsidP="00FE3BB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ind w:left="1026" w:hanging="283"/>
              <w:rPr>
                <w:rFonts w:cs="Times New Roman"/>
                <w:color w:val="231F20"/>
                <w:sz w:val="28"/>
                <w:szCs w:val="28"/>
              </w:rPr>
            </w:pPr>
            <w:r w:rsidRPr="00FE3BB0">
              <w:rPr>
                <w:rFonts w:cs="Times New Roman"/>
                <w:color w:val="231F20"/>
                <w:sz w:val="28"/>
                <w:szCs w:val="28"/>
              </w:rPr>
              <w:t xml:space="preserve">Interactive assessment that takes place directly between the student and the </w:t>
            </w:r>
            <w:r>
              <w:rPr>
                <w:rFonts w:cs="Times New Roman"/>
                <w:color w:val="231F20"/>
                <w:sz w:val="28"/>
                <w:szCs w:val="28"/>
              </w:rPr>
              <w:t>teacher</w:t>
            </w:r>
            <w:r w:rsidRPr="00FE3BB0">
              <w:rPr>
                <w:rFonts w:cs="Times New Roman"/>
                <w:color w:val="231F20"/>
                <w:sz w:val="28"/>
                <w:szCs w:val="28"/>
              </w:rPr>
              <w:t>.</w:t>
            </w:r>
          </w:p>
          <w:p w:rsidR="00693970" w:rsidRPr="00693970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ind w:left="1026" w:hanging="283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>Feedback from students</w:t>
            </w:r>
          </w:p>
          <w:p w:rsidR="00FE3BB0" w:rsidRPr="007D7B14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ind w:left="1026" w:hanging="283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>achievement test</w:t>
            </w:r>
          </w:p>
        </w:tc>
      </w:tr>
      <w:tr w:rsidR="00784A9D" w:rsidRPr="00FB47B4" w:rsidTr="002D0A68">
        <w:trPr>
          <w:trHeight w:val="1290"/>
        </w:trPr>
        <w:tc>
          <w:tcPr>
            <w:tcW w:w="9720" w:type="dxa"/>
            <w:shd w:val="clear" w:color="auto" w:fill="A7BFDE"/>
            <w:vAlign w:val="center"/>
          </w:tcPr>
          <w:p w:rsidR="00784A9D" w:rsidRPr="007D7B14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7D7B14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C. Thinking Skills </w:t>
            </w:r>
          </w:p>
          <w:p w:rsidR="00693970" w:rsidRDefault="00784A9D" w:rsidP="0069397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168" w:right="114" w:hanging="567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C1.</w:t>
            </w:r>
            <w:r w:rsidR="00693970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693970" w:rsidRPr="00693970">
              <w:rPr>
                <w:rFonts w:cs="Times New Roman"/>
                <w:color w:val="231F20"/>
                <w:sz w:val="28"/>
                <w:szCs w:val="28"/>
              </w:rPr>
              <w:t>Teaching the student to acquire drawing skills on programs to draw electrical and electronic circuits</w:t>
            </w:r>
          </w:p>
          <w:p w:rsidR="00784A9D" w:rsidRPr="007D7B14" w:rsidRDefault="00784A9D" w:rsidP="00741A13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C</w:t>
            </w:r>
            <w:r w:rsidR="00741A13">
              <w:rPr>
                <w:rFonts w:cs="Times New Roman"/>
                <w:color w:val="231F20"/>
                <w:sz w:val="28"/>
                <w:szCs w:val="28"/>
              </w:rPr>
              <w:t>2</w:t>
            </w:r>
            <w:bookmarkStart w:id="0" w:name="_GoBack"/>
            <w:bookmarkEnd w:id="0"/>
            <w:r w:rsidRPr="00FB47B4">
              <w:rPr>
                <w:rFonts w:cs="Times New Roman"/>
                <w:color w:val="231F20"/>
                <w:sz w:val="28"/>
                <w:szCs w:val="28"/>
              </w:rPr>
              <w:t>.</w:t>
            </w:r>
            <w:r w:rsidRPr="007D7B14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693970">
              <w:t xml:space="preserve"> </w:t>
            </w:r>
            <w:r w:rsidR="00693970" w:rsidRPr="00693970">
              <w:rPr>
                <w:rFonts w:cs="Times New Roman"/>
                <w:color w:val="231F20"/>
                <w:sz w:val="28"/>
                <w:szCs w:val="28"/>
              </w:rPr>
              <w:t>Mastering the analysis and projection of electrical maps</w:t>
            </w:r>
          </w:p>
        </w:tc>
      </w:tr>
      <w:tr w:rsidR="00784A9D" w:rsidRPr="00FB47B4" w:rsidTr="002D0A68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612"/>
              </w:tabs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Teaching and Learning Methods </w:t>
            </w:r>
          </w:p>
        </w:tc>
      </w:tr>
      <w:tr w:rsidR="00784A9D" w:rsidRPr="00FB47B4" w:rsidTr="002D0A68">
        <w:trPr>
          <w:trHeight w:val="1594"/>
        </w:trPr>
        <w:tc>
          <w:tcPr>
            <w:tcW w:w="9720" w:type="dxa"/>
            <w:shd w:val="clear" w:color="auto" w:fill="A7BFDE"/>
            <w:vAlign w:val="center"/>
          </w:tcPr>
          <w:p w:rsidR="00693970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>Online lecture and the regular lecture in the manne</w:t>
            </w:r>
            <w:r>
              <w:rPr>
                <w:rFonts w:cs="Times New Roman"/>
                <w:color w:val="231F20"/>
                <w:sz w:val="28"/>
                <w:szCs w:val="28"/>
              </w:rPr>
              <w:t>r of presentation</w:t>
            </w:r>
          </w:p>
          <w:p w:rsidR="00784A9D" w:rsidRPr="00784A9D" w:rsidRDefault="00784A9D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784A9D">
              <w:rPr>
                <w:rFonts w:cs="Times New Roman"/>
                <w:color w:val="231F20"/>
                <w:sz w:val="28"/>
                <w:szCs w:val="28"/>
              </w:rPr>
              <w:t>Discussion in the classroom</w:t>
            </w:r>
          </w:p>
        </w:tc>
      </w:tr>
      <w:tr w:rsidR="00784A9D" w:rsidRPr="00FB47B4" w:rsidTr="002D0A68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Assessment methods</w:t>
            </w:r>
          </w:p>
        </w:tc>
      </w:tr>
      <w:tr w:rsidR="00784A9D" w:rsidRPr="00FB47B4" w:rsidTr="002D0A68">
        <w:trPr>
          <w:trHeight w:val="1228"/>
        </w:trPr>
        <w:tc>
          <w:tcPr>
            <w:tcW w:w="9720" w:type="dxa"/>
            <w:shd w:val="clear" w:color="auto" w:fill="A7BFDE"/>
            <w:vAlign w:val="center"/>
          </w:tcPr>
          <w:p w:rsidR="00693970" w:rsidRPr="00693970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>Daily exams, monthly exams</w:t>
            </w:r>
          </w:p>
          <w:p w:rsidR="00784A9D" w:rsidRPr="00784A9D" w:rsidRDefault="00693970" w:rsidP="006939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693970">
              <w:rPr>
                <w:rFonts w:cs="Times New Roman"/>
                <w:color w:val="231F20"/>
                <w:sz w:val="28"/>
                <w:szCs w:val="28"/>
              </w:rPr>
              <w:t xml:space="preserve">Conduct experiments </w:t>
            </w:r>
            <w:r w:rsidR="00784A9D" w:rsidRPr="00784A9D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</w:p>
        </w:tc>
      </w:tr>
    </w:tbl>
    <w:p w:rsidR="00784A9D" w:rsidRPr="00876BD4" w:rsidRDefault="00784A9D" w:rsidP="00784A9D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rtl/>
          <w:lang w:bidi="ar-IQ"/>
        </w:rPr>
      </w:pPr>
    </w:p>
    <w:p w:rsidR="00190C46" w:rsidRPr="009F395E" w:rsidRDefault="00190C46" w:rsidP="00190C46">
      <w:pPr>
        <w:bidi w:val="0"/>
        <w:rPr>
          <w:rFonts w:cs="Times New Roman"/>
          <w:vanish/>
          <w:sz w:val="24"/>
          <w:szCs w:val="24"/>
        </w:rPr>
      </w:pPr>
    </w:p>
    <w:p w:rsidR="00190C46" w:rsidRDefault="00190C46" w:rsidP="00190C46">
      <w:pPr>
        <w:bidi w:val="0"/>
      </w:pPr>
    </w:p>
    <w:tbl>
      <w:tblPr>
        <w:tblStyle w:val="GridTable5Dark-Accent5"/>
        <w:tblpPr w:leftFromText="180" w:rightFromText="180" w:vertAnchor="text" w:horzAnchor="margin" w:tblpXSpec="center" w:tblpY="-56"/>
        <w:bidiVisual/>
        <w:tblW w:w="10065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4253"/>
        <w:gridCol w:w="850"/>
        <w:gridCol w:w="992"/>
        <w:gridCol w:w="993"/>
      </w:tblGrid>
      <w:tr w:rsidR="00784A9D" w:rsidRPr="00FB47B4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5" w:type="dxa"/>
            <w:gridSpan w:val="6"/>
            <w:vAlign w:val="center"/>
          </w:tcPr>
          <w:p w:rsidR="00784A9D" w:rsidRPr="00784A9D" w:rsidRDefault="00784A9D" w:rsidP="00693970">
            <w:pPr>
              <w:tabs>
                <w:tab w:val="left" w:pos="43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84A9D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11. Course Structure</w:t>
            </w:r>
          </w:p>
        </w:tc>
      </w:tr>
      <w:tr w:rsidR="00D44F66" w:rsidRPr="00FB47B4" w:rsidTr="00693970">
        <w:trPr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784A9D" w:rsidRPr="003F7D8B" w:rsidRDefault="00784A9D" w:rsidP="00693970">
            <w:pPr>
              <w:autoSpaceDE w:val="0"/>
              <w:autoSpaceDN w:val="0"/>
              <w:bidi w:val="0"/>
              <w:adjustRightInd w:val="0"/>
              <w:ind w:left="-108"/>
              <w:jc w:val="center"/>
              <w:rPr>
                <w:rFonts w:cs="Times New Roman"/>
                <w:b/>
                <w:bCs/>
                <w:color w:val="000000"/>
                <w:sz w:val="26"/>
                <w:szCs w:val="26"/>
                <w:rtl/>
                <w:lang w:bidi="ar-IQ"/>
              </w:rPr>
            </w:pP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Assessment Method</w:t>
            </w:r>
          </w:p>
        </w:tc>
        <w:tc>
          <w:tcPr>
            <w:tcW w:w="1417" w:type="dxa"/>
            <w:vAlign w:val="center"/>
          </w:tcPr>
          <w:p w:rsidR="00784A9D" w:rsidRPr="003F7D8B" w:rsidRDefault="00784A9D" w:rsidP="00693970">
            <w:pPr>
              <w:widowControl w:val="0"/>
              <w:autoSpaceDE w:val="0"/>
              <w:autoSpaceDN w:val="0"/>
              <w:bidi w:val="0"/>
              <w:adjustRightInd w:val="0"/>
              <w:spacing w:line="296" w:lineRule="exact"/>
              <w:ind w:left="-15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6"/>
                <w:szCs w:val="26"/>
                <w:lang w:bidi="ar-IQ"/>
              </w:rPr>
            </w:pP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Teaching</w:t>
            </w:r>
            <w:r w:rsidR="00FE7F49"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 xml:space="preserve"> </w:t>
            </w: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Method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784A9D" w:rsidRPr="003F7D8B" w:rsidRDefault="00784A9D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6"/>
                <w:szCs w:val="26"/>
                <w:lang w:bidi="ar-IQ"/>
              </w:rPr>
            </w:pPr>
            <w:r w:rsidRPr="003F7D8B">
              <w:rPr>
                <w:rFonts w:cs="Times New Roman"/>
                <w:b/>
                <w:bCs/>
                <w:color w:val="231F20"/>
                <w:w w:val="98"/>
                <w:sz w:val="26"/>
                <w:szCs w:val="26"/>
              </w:rPr>
              <w:t xml:space="preserve">Unit/Module or Topic </w:t>
            </w: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Title</w:t>
            </w:r>
          </w:p>
        </w:tc>
        <w:tc>
          <w:tcPr>
            <w:tcW w:w="850" w:type="dxa"/>
            <w:vAlign w:val="center"/>
          </w:tcPr>
          <w:p w:rsidR="00784A9D" w:rsidRPr="003F7D8B" w:rsidRDefault="00784A9D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6"/>
                <w:szCs w:val="26"/>
                <w:lang w:bidi="ar-IQ"/>
              </w:rPr>
            </w:pP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ILOs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784A9D" w:rsidRPr="003F7D8B" w:rsidRDefault="00784A9D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6"/>
                <w:szCs w:val="26"/>
                <w:lang w:bidi="ar-IQ"/>
              </w:rPr>
            </w:pP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Hours</w:t>
            </w:r>
          </w:p>
        </w:tc>
        <w:tc>
          <w:tcPr>
            <w:tcW w:w="993" w:type="dxa"/>
            <w:vAlign w:val="center"/>
          </w:tcPr>
          <w:p w:rsidR="00784A9D" w:rsidRPr="003F7D8B" w:rsidRDefault="00784A9D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6"/>
                <w:szCs w:val="26"/>
                <w:lang w:bidi="ar-IQ"/>
              </w:rPr>
            </w:pP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Week</w:t>
            </w:r>
          </w:p>
        </w:tc>
      </w:tr>
      <w:tr w:rsidR="00693970" w:rsidRPr="00FB47B4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4B437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Introduction</w:t>
            </w: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</w:t>
            </w:r>
          </w:p>
        </w:tc>
      </w:tr>
      <w:tr w:rsidR="00693970" w:rsidRPr="009F395E" w:rsidTr="00693970">
        <w:trPr>
          <w:trHeight w:val="3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4B437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Lettering.</w:t>
            </w: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3</w:t>
            </w:r>
          </w:p>
        </w:tc>
      </w:tr>
      <w:tr w:rsidR="00693970" w:rsidRPr="009F395E" w:rsidTr="00693970">
        <w:trPr>
          <w:trHeight w:val="3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4B437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Geometrical Construction.</w:t>
            </w: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4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5</w:t>
            </w:r>
          </w:p>
        </w:tc>
      </w:tr>
      <w:tr w:rsidR="00693970" w:rsidRPr="009F395E" w:rsidTr="00693970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6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4B437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Conic Sections.</w:t>
            </w: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7</w:t>
            </w:r>
          </w:p>
        </w:tc>
      </w:tr>
      <w:tr w:rsidR="00693970" w:rsidRPr="009F395E" w:rsidTr="0069397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4B437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Isometric Drawing.</w:t>
            </w: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8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9</w:t>
            </w:r>
          </w:p>
        </w:tc>
      </w:tr>
      <w:tr w:rsidR="00693970" w:rsidRPr="009F395E" w:rsidTr="0069397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10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4B437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Orthogonal Projection.</w:t>
            </w: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11</w:t>
            </w:r>
          </w:p>
        </w:tc>
      </w:tr>
      <w:tr w:rsidR="00693970" w:rsidRPr="009F395E" w:rsidTr="0069397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12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13</w:t>
            </w:r>
          </w:p>
        </w:tc>
      </w:tr>
      <w:tr w:rsidR="00693970" w:rsidRPr="009F395E" w:rsidTr="0069397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4B437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Pictorial Projection.</w:t>
            </w: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14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4B437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Sections</w:t>
            </w: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15</w:t>
            </w:r>
          </w:p>
        </w:tc>
      </w:tr>
      <w:tr w:rsidR="00693970" w:rsidRPr="009F395E" w:rsidTr="0069397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4B437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Explanation &amp; Drawing Of Electric &amp; Electronic Symbols.</w:t>
            </w: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16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59205A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17</w:t>
            </w:r>
          </w:p>
        </w:tc>
      </w:tr>
      <w:tr w:rsidR="00693970" w:rsidRPr="009F395E" w:rsidTr="0069397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59205A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18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93970" w:rsidRPr="004B4377" w:rsidRDefault="00693970" w:rsidP="0069397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4B437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Drawing Of Electric &amp; Electronic Board.</w:t>
            </w: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19</w:t>
            </w:r>
          </w:p>
        </w:tc>
      </w:tr>
      <w:tr w:rsidR="00693970" w:rsidRPr="009F395E" w:rsidTr="0069397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59205A" w:rsidRDefault="00693970" w:rsidP="0069397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20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3F7D8B" w:rsidRDefault="00693970" w:rsidP="0069397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21</w:t>
            </w:r>
          </w:p>
        </w:tc>
      </w:tr>
      <w:tr w:rsidR="00693970" w:rsidRPr="009F395E" w:rsidTr="0069397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93970" w:rsidRPr="0059205A" w:rsidRDefault="00693970" w:rsidP="00693970">
            <w:pPr>
              <w:pStyle w:val="TableParagraph"/>
              <w:spacing w:before="76"/>
              <w:ind w:left="100"/>
              <w:jc w:val="center"/>
              <w:rPr>
                <w:rFonts w:asciiTheme="majorBidi" w:eastAsia="Arial" w:hAnsiTheme="majorBidi" w:cstheme="majorBidi"/>
                <w:b/>
                <w:bCs/>
                <w:sz w:val="24"/>
                <w:szCs w:val="24"/>
              </w:rPr>
            </w:pP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-29"/>
                <w:w w:val="110"/>
                <w:sz w:val="24"/>
                <w:szCs w:val="24"/>
              </w:rPr>
              <w:t>I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w w:val="110"/>
                <w:sz w:val="24"/>
                <w:szCs w:val="24"/>
              </w:rPr>
              <w:t>nte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-16"/>
                <w:w w:val="110"/>
                <w:sz w:val="24"/>
                <w:szCs w:val="24"/>
              </w:rPr>
              <w:t>g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w w:val="110"/>
                <w:sz w:val="24"/>
                <w:szCs w:val="24"/>
              </w:rPr>
              <w:t>rated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-22"/>
                <w:w w:val="110"/>
                <w:sz w:val="24"/>
                <w:szCs w:val="24"/>
              </w:rPr>
              <w:t xml:space="preserve"> 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w w:val="110"/>
                <w:sz w:val="24"/>
                <w:szCs w:val="24"/>
              </w:rPr>
              <w:t>Circuit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-10"/>
                <w:w w:val="110"/>
                <w:sz w:val="24"/>
                <w:szCs w:val="24"/>
              </w:rPr>
              <w:t xml:space="preserve"> 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w w:val="110"/>
                <w:sz w:val="24"/>
                <w:szCs w:val="24"/>
              </w:rPr>
              <w:t>Drawings.</w:t>
            </w: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22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59205A" w:rsidRDefault="00693970" w:rsidP="0069397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23</w:t>
            </w:r>
          </w:p>
        </w:tc>
      </w:tr>
      <w:tr w:rsidR="00693970" w:rsidRPr="009F395E" w:rsidTr="0069397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59205A" w:rsidRDefault="00693970" w:rsidP="0069397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24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93970" w:rsidRPr="0059205A" w:rsidRDefault="00693970" w:rsidP="00693970">
            <w:pPr>
              <w:pStyle w:val="TableParagraph"/>
              <w:spacing w:before="84"/>
              <w:ind w:left="100"/>
              <w:jc w:val="center"/>
              <w:rPr>
                <w:rFonts w:asciiTheme="majorBidi" w:eastAsia="Arial" w:hAnsiTheme="majorBidi" w:cstheme="majorBidi"/>
                <w:b/>
                <w:bCs/>
                <w:sz w:val="24"/>
                <w:szCs w:val="24"/>
              </w:rPr>
            </w:pPr>
            <w:r w:rsidRPr="0059205A">
              <w:rPr>
                <w:rFonts w:asciiTheme="majorBidi" w:hAnsiTheme="majorBidi" w:cstheme="majorBidi"/>
                <w:b/>
                <w:bCs/>
                <w:color w:val="030303"/>
                <w:w w:val="105"/>
                <w:sz w:val="24"/>
                <w:szCs w:val="24"/>
              </w:rPr>
              <w:t>Drawing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-25"/>
                <w:w w:val="105"/>
                <w:sz w:val="24"/>
                <w:szCs w:val="24"/>
              </w:rPr>
              <w:t xml:space="preserve"> 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w w:val="105"/>
                <w:sz w:val="24"/>
                <w:szCs w:val="24"/>
              </w:rPr>
              <w:t>Of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10"/>
                <w:w w:val="105"/>
                <w:sz w:val="24"/>
                <w:szCs w:val="24"/>
              </w:rPr>
              <w:t xml:space="preserve"> 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w w:val="105"/>
                <w:sz w:val="24"/>
                <w:szCs w:val="24"/>
              </w:rPr>
              <w:t>Generator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33"/>
                <w:w w:val="105"/>
                <w:sz w:val="24"/>
                <w:szCs w:val="24"/>
              </w:rPr>
              <w:t xml:space="preserve"> 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w w:val="105"/>
                <w:sz w:val="24"/>
                <w:szCs w:val="24"/>
              </w:rPr>
              <w:t>Connectors.</w:t>
            </w: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25</w:t>
            </w:r>
          </w:p>
        </w:tc>
      </w:tr>
      <w:tr w:rsidR="00693970" w:rsidRPr="009F395E" w:rsidTr="0069397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59205A" w:rsidRDefault="00693970" w:rsidP="0069397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26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59205A" w:rsidRDefault="00693970" w:rsidP="0069397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27</w:t>
            </w:r>
          </w:p>
        </w:tc>
      </w:tr>
      <w:tr w:rsidR="00693970" w:rsidRPr="009F395E" w:rsidTr="0069397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693970" w:rsidRPr="0059205A" w:rsidRDefault="00693970" w:rsidP="00693970">
            <w:pPr>
              <w:pStyle w:val="TableParagraph"/>
              <w:spacing w:before="1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  <w:p w:rsidR="00693970" w:rsidRPr="0059205A" w:rsidRDefault="00693970" w:rsidP="00693970">
            <w:pPr>
              <w:pStyle w:val="TableParagraph"/>
              <w:ind w:left="100"/>
              <w:jc w:val="center"/>
              <w:rPr>
                <w:rFonts w:asciiTheme="majorBidi" w:eastAsia="Arial" w:hAnsiTheme="majorBidi" w:cstheme="majorBidi"/>
                <w:b/>
                <w:bCs/>
                <w:sz w:val="24"/>
                <w:szCs w:val="24"/>
              </w:rPr>
            </w:pPr>
            <w:r w:rsidRPr="0059205A">
              <w:rPr>
                <w:rFonts w:asciiTheme="majorBidi" w:hAnsiTheme="majorBidi" w:cstheme="majorBidi"/>
                <w:b/>
                <w:bCs/>
                <w:color w:val="030303"/>
                <w:w w:val="105"/>
                <w:sz w:val="24"/>
                <w:szCs w:val="24"/>
              </w:rPr>
              <w:t>Reading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13"/>
                <w:w w:val="105"/>
                <w:sz w:val="24"/>
                <w:szCs w:val="24"/>
              </w:rPr>
              <w:t xml:space="preserve"> 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-3"/>
                <w:w w:val="105"/>
                <w:sz w:val="24"/>
                <w:szCs w:val="24"/>
              </w:rPr>
              <w:t>Different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21"/>
                <w:w w:val="105"/>
                <w:sz w:val="24"/>
                <w:szCs w:val="24"/>
              </w:rPr>
              <w:t xml:space="preserve"> 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-2"/>
                <w:w w:val="105"/>
                <w:sz w:val="24"/>
                <w:szCs w:val="24"/>
              </w:rPr>
              <w:t>El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-1"/>
                <w:w w:val="105"/>
                <w:sz w:val="24"/>
                <w:szCs w:val="24"/>
              </w:rPr>
              <w:t>ectroni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-2"/>
                <w:w w:val="105"/>
                <w:sz w:val="24"/>
                <w:szCs w:val="24"/>
              </w:rPr>
              <w:t>c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3"/>
                <w:w w:val="105"/>
                <w:sz w:val="24"/>
                <w:szCs w:val="24"/>
              </w:rPr>
              <w:t xml:space="preserve"> 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w w:val="105"/>
                <w:sz w:val="24"/>
                <w:szCs w:val="24"/>
              </w:rPr>
              <w:t>And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29"/>
                <w:w w:val="105"/>
                <w:sz w:val="24"/>
                <w:szCs w:val="24"/>
              </w:rPr>
              <w:t xml:space="preserve"> 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-3"/>
                <w:w w:val="105"/>
                <w:sz w:val="24"/>
                <w:szCs w:val="24"/>
              </w:rPr>
              <w:t>El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-2"/>
                <w:w w:val="105"/>
                <w:sz w:val="24"/>
                <w:szCs w:val="24"/>
              </w:rPr>
              <w:t>ectric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spacing w:val="21"/>
                <w:w w:val="105"/>
                <w:sz w:val="24"/>
                <w:szCs w:val="24"/>
              </w:rPr>
              <w:t xml:space="preserve"> </w:t>
            </w:r>
            <w:r w:rsidRPr="0059205A">
              <w:rPr>
                <w:rFonts w:asciiTheme="majorBidi" w:hAnsiTheme="majorBidi" w:cstheme="majorBidi"/>
                <w:b/>
                <w:bCs/>
                <w:color w:val="030303"/>
                <w:w w:val="105"/>
                <w:sz w:val="24"/>
                <w:szCs w:val="24"/>
              </w:rPr>
              <w:t>Maps.</w:t>
            </w: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28</w:t>
            </w:r>
          </w:p>
        </w:tc>
      </w:tr>
      <w:tr w:rsidR="00693970" w:rsidRPr="009F395E" w:rsidTr="00693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B41D34" w:rsidRDefault="00693970" w:rsidP="0069397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29</w:t>
            </w:r>
          </w:p>
        </w:tc>
      </w:tr>
      <w:tr w:rsidR="00693970" w:rsidRPr="009F395E" w:rsidTr="00693970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693970" w:rsidRPr="00B41D34" w:rsidRDefault="00693970" w:rsidP="0069397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693970" w:rsidRPr="003F7D8B" w:rsidRDefault="00693970" w:rsidP="00693970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30</w:t>
            </w:r>
          </w:p>
        </w:tc>
      </w:tr>
    </w:tbl>
    <w:p w:rsidR="003F7D8B" w:rsidRDefault="003F7D8B" w:rsidP="003F7D8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:rsidR="00693970" w:rsidRDefault="00693970" w:rsidP="00693970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:rsidR="00693970" w:rsidRDefault="00693970" w:rsidP="00693970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:rsidR="003F7D8B" w:rsidRDefault="003F7D8B" w:rsidP="003F7D8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90C46" w:rsidRPr="00FB47B4" w:rsidTr="002D0A68">
        <w:trPr>
          <w:trHeight w:val="343"/>
        </w:trPr>
        <w:tc>
          <w:tcPr>
            <w:tcW w:w="9720" w:type="dxa"/>
            <w:shd w:val="clear" w:color="auto" w:fill="A7BFDE"/>
            <w:vAlign w:val="center"/>
          </w:tcPr>
          <w:p w:rsidR="00190C46" w:rsidRPr="00DC0A65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 w:hanging="360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D. General and Transferable Skills (other skills relevant to employability and  personal development) </w:t>
            </w:r>
          </w:p>
          <w:p w:rsidR="004764AD" w:rsidRDefault="004764AD" w:rsidP="004764A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4764AD" w:rsidRPr="004764AD" w:rsidRDefault="00190C46" w:rsidP="004764A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D1.</w:t>
            </w:r>
            <w:r w:rsidR="00DC0A65" w:rsidRPr="00DC0A65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4764AD">
              <w:t xml:space="preserve"> </w:t>
            </w:r>
            <w:r w:rsidR="00F2205E">
              <w:t xml:space="preserve"> </w:t>
            </w:r>
            <w:r w:rsidR="00F2205E" w:rsidRPr="00F2205E">
              <w:rPr>
                <w:rFonts w:cs="Times New Roman"/>
                <w:color w:val="231F20"/>
                <w:sz w:val="28"/>
                <w:szCs w:val="28"/>
              </w:rPr>
              <w:t>Conducting experiments in the laboratory</w:t>
            </w:r>
          </w:p>
          <w:p w:rsidR="00190C46" w:rsidRPr="00DC0A65" w:rsidRDefault="00190C46" w:rsidP="00F2205E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right="114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</w:tc>
      </w:tr>
    </w:tbl>
    <w:p w:rsidR="00190C46" w:rsidRDefault="00190C46" w:rsidP="00190C46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:rsidR="003F7D8B" w:rsidRDefault="003F7D8B" w:rsidP="003F7D8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:rsidR="00FE7F49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:rsidR="00DC0A65" w:rsidRDefault="00DC0A65" w:rsidP="00DC0A65">
      <w:pPr>
        <w:autoSpaceDE w:val="0"/>
        <w:autoSpaceDN w:val="0"/>
        <w:bidi w:val="0"/>
        <w:adjustRightInd w:val="0"/>
        <w:spacing w:after="200" w:line="276" w:lineRule="auto"/>
        <w:ind w:left="-709"/>
        <w:rPr>
          <w:rFonts w:cs="Times New Roman"/>
          <w:sz w:val="28"/>
          <w:szCs w:val="28"/>
          <w:lang w:bidi="ar-IQ"/>
        </w:rPr>
      </w:pPr>
    </w:p>
    <w:tbl>
      <w:tblPr>
        <w:bidiVisual/>
        <w:tblW w:w="9720" w:type="dxa"/>
        <w:tblInd w:w="-7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690"/>
        <w:gridCol w:w="4030"/>
      </w:tblGrid>
      <w:tr w:rsidR="00FE7F49" w:rsidRPr="0054730D" w:rsidTr="00FE7F49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FE7F49" w:rsidRPr="00DC0A65" w:rsidRDefault="00FE7F49" w:rsidP="00DC0A65">
            <w:pPr>
              <w:tabs>
                <w:tab w:val="left" w:pos="-817"/>
              </w:tabs>
              <w:autoSpaceDE w:val="0"/>
              <w:autoSpaceDN w:val="0"/>
              <w:bidi w:val="0"/>
              <w:adjustRightInd w:val="0"/>
              <w:ind w:left="-817" w:firstLine="817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12. Infrastructure</w:t>
            </w:r>
          </w:p>
        </w:tc>
      </w:tr>
      <w:tr w:rsidR="00FE7F49" w:rsidRPr="0054730D" w:rsidTr="00FE7F49">
        <w:trPr>
          <w:trHeight w:val="1345"/>
        </w:trPr>
        <w:tc>
          <w:tcPr>
            <w:tcW w:w="5690" w:type="dxa"/>
            <w:shd w:val="clear" w:color="auto" w:fill="A7BFDE"/>
            <w:vAlign w:val="center"/>
          </w:tcPr>
          <w:p w:rsidR="00F2205E" w:rsidRPr="00F2205E" w:rsidRDefault="00F2205E" w:rsidP="00F2205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2205E"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Hand book isometric drawing </w:t>
            </w:r>
          </w:p>
          <w:p w:rsidR="00FE7F49" w:rsidRPr="00F2205E" w:rsidRDefault="00F2205E" w:rsidP="00F2205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2205E">
              <w:rPr>
                <w:rFonts w:cs="Times New Roman"/>
                <w:color w:val="000000"/>
                <w:sz w:val="28"/>
                <w:szCs w:val="28"/>
                <w:lang w:bidi="ar-IQ"/>
              </w:rPr>
              <w:t>Handbook geometrical construction</w:t>
            </w: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3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Required reading: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3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CORE TEXTS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COURSE MATERIALS</w:t>
            </w:r>
          </w:p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  <w:rtl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OTHER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FE7F49" w:rsidRPr="0054730D" w:rsidRDefault="00FE7F49" w:rsidP="009A5412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03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Special requirements (include for example workshops, periodicals, IT software, websites)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shd w:val="clear" w:color="auto" w:fill="A7BFDE"/>
            <w:vAlign w:val="center"/>
          </w:tcPr>
          <w:p w:rsidR="00DC0A65" w:rsidRPr="0054730D" w:rsidRDefault="00DC0A65" w:rsidP="00DC0A65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Community-based facilities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(include for example, guest</w:t>
            </w:r>
          </w:p>
          <w:p w:rsidR="00FE7F49" w:rsidRPr="0054730D" w:rsidRDefault="00FE7F49" w:rsidP="002D0A68">
            <w:pPr>
              <w:tabs>
                <w:tab w:val="left" w:pos="28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Lectures ,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internship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,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field  studies</w:t>
            </w:r>
            <w:r w:rsidRPr="0054730D">
              <w:rPr>
                <w:rFonts w:cs="Times New Roman"/>
                <w:color w:val="231F20"/>
                <w:sz w:val="26"/>
                <w:szCs w:val="26"/>
              </w:rPr>
              <w:t>)</w:t>
            </w:r>
          </w:p>
        </w:tc>
      </w:tr>
    </w:tbl>
    <w:p w:rsidR="00FE7F49" w:rsidRPr="00FB47B4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rtl/>
          <w:lang w:bidi="ar-IQ"/>
        </w:rPr>
      </w:pPr>
    </w:p>
    <w:p w:rsidR="00190C46" w:rsidRPr="009F395E" w:rsidRDefault="00190C46" w:rsidP="00190C46">
      <w:pPr>
        <w:bidi w:val="0"/>
        <w:rPr>
          <w:rFonts w:cs="Times New Roman"/>
          <w:vanish/>
          <w:sz w:val="24"/>
          <w:szCs w:val="24"/>
        </w:rPr>
      </w:pPr>
    </w:p>
    <w:p w:rsidR="00190C46" w:rsidRPr="0054730D" w:rsidRDefault="00190C46" w:rsidP="00190C46">
      <w:pPr>
        <w:bidi w:val="0"/>
        <w:rPr>
          <w:rFonts w:cs="Times New Roman"/>
          <w:sz w:val="28"/>
          <w:szCs w:val="28"/>
          <w:rtl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870"/>
        <w:gridCol w:w="3850"/>
      </w:tblGrid>
      <w:tr w:rsidR="00190C46" w:rsidRPr="0054730D" w:rsidTr="002D0A68">
        <w:trPr>
          <w:trHeight w:val="419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190C46" w:rsidRPr="0054730D" w:rsidRDefault="00190C46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13. Admissions</w:t>
            </w:r>
          </w:p>
        </w:tc>
      </w:tr>
      <w:tr w:rsidR="00190C46" w:rsidRPr="0054730D" w:rsidTr="002D0A68">
        <w:trPr>
          <w:trHeight w:val="473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None</w:t>
            </w:r>
          </w:p>
        </w:tc>
        <w:tc>
          <w:tcPr>
            <w:tcW w:w="3850" w:type="dxa"/>
            <w:shd w:val="clear" w:color="auto" w:fill="D3DFEE"/>
            <w:vAlign w:val="center"/>
          </w:tcPr>
          <w:p w:rsidR="00190C46" w:rsidRPr="0054730D" w:rsidRDefault="00190C46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Pre-requisites</w:t>
            </w:r>
          </w:p>
        </w:tc>
      </w:tr>
      <w:tr w:rsidR="00190C46" w:rsidRPr="0054730D" w:rsidTr="002D0A68">
        <w:trPr>
          <w:trHeight w:val="495"/>
        </w:trPr>
        <w:tc>
          <w:tcPr>
            <w:tcW w:w="587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8</w:t>
            </w:r>
          </w:p>
        </w:tc>
        <w:tc>
          <w:tcPr>
            <w:tcW w:w="3850" w:type="dxa"/>
            <w:tcBorders>
              <w:left w:val="single" w:sz="6" w:space="0" w:color="4F81BD"/>
            </w:tcBorders>
            <w:shd w:val="clear" w:color="auto" w:fill="A7BFD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6" w:lineRule="exact"/>
              <w:ind w:left="-38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Minimum number of students</w:t>
            </w:r>
          </w:p>
        </w:tc>
      </w:tr>
      <w:tr w:rsidR="00190C46" w:rsidRPr="0054730D" w:rsidTr="002D0A68">
        <w:trPr>
          <w:trHeight w:val="517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100</w:t>
            </w:r>
          </w:p>
        </w:tc>
        <w:tc>
          <w:tcPr>
            <w:tcW w:w="3850" w:type="dxa"/>
            <w:shd w:val="clear" w:color="auto" w:fill="D3DFE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7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Maximum number of students</w:t>
            </w: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61" w:lineRule="exact"/>
        <w:ind w:left="720"/>
      </w:pPr>
    </w:p>
    <w:p w:rsidR="007A56F6" w:rsidRDefault="007A56F6">
      <w:pPr>
        <w:rPr>
          <w:lang w:bidi="ar-IQ"/>
        </w:rPr>
      </w:pPr>
    </w:p>
    <w:sectPr w:rsidR="007A56F6" w:rsidSect="004B3859">
      <w:pgSz w:w="11906" w:h="16838" w:code="9"/>
      <w:pgMar w:top="1077" w:right="1797" w:bottom="1077" w:left="1797" w:header="709" w:footer="709" w:gutter="0"/>
      <w:pgNumType w:fmt="arabicAlpha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54E18"/>
    <w:multiLevelType w:val="hybridMultilevel"/>
    <w:tmpl w:val="6054FDC8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>
    <w:nsid w:val="17BC3AEE"/>
    <w:multiLevelType w:val="hybridMultilevel"/>
    <w:tmpl w:val="89169532"/>
    <w:lvl w:ilvl="0" w:tplc="D2C8C49E">
      <w:start w:val="1"/>
      <w:numFmt w:val="upperLetter"/>
      <w:lvlText w:val="%1-"/>
      <w:lvlJc w:val="left"/>
      <w:pPr>
        <w:tabs>
          <w:tab w:val="num" w:pos="608"/>
        </w:tabs>
        <w:ind w:left="60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2">
    <w:nsid w:val="1B4B4F9B"/>
    <w:multiLevelType w:val="hybridMultilevel"/>
    <w:tmpl w:val="66787A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61599"/>
    <w:multiLevelType w:val="hybridMultilevel"/>
    <w:tmpl w:val="A504FF92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4F6773E1"/>
    <w:multiLevelType w:val="hybridMultilevel"/>
    <w:tmpl w:val="91226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A7C00"/>
    <w:multiLevelType w:val="hybridMultilevel"/>
    <w:tmpl w:val="DAD25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7C53"/>
    <w:multiLevelType w:val="hybridMultilevel"/>
    <w:tmpl w:val="1DE415EE"/>
    <w:lvl w:ilvl="0" w:tplc="193A3CD4">
      <w:start w:val="1"/>
      <w:numFmt w:val="upperLetter"/>
      <w:lvlText w:val="%1."/>
      <w:lvlJc w:val="left"/>
      <w:pPr>
        <w:ind w:left="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8" w:hanging="360"/>
      </w:pPr>
    </w:lvl>
    <w:lvl w:ilvl="2" w:tplc="0409001B" w:tentative="1">
      <w:start w:val="1"/>
      <w:numFmt w:val="lowerRoman"/>
      <w:lvlText w:val="%3."/>
      <w:lvlJc w:val="right"/>
      <w:pPr>
        <w:ind w:left="2408" w:hanging="180"/>
      </w:pPr>
    </w:lvl>
    <w:lvl w:ilvl="3" w:tplc="0409000F" w:tentative="1">
      <w:start w:val="1"/>
      <w:numFmt w:val="decimal"/>
      <w:lvlText w:val="%4."/>
      <w:lvlJc w:val="left"/>
      <w:pPr>
        <w:ind w:left="3128" w:hanging="360"/>
      </w:pPr>
    </w:lvl>
    <w:lvl w:ilvl="4" w:tplc="04090019" w:tentative="1">
      <w:start w:val="1"/>
      <w:numFmt w:val="lowerLetter"/>
      <w:lvlText w:val="%5."/>
      <w:lvlJc w:val="left"/>
      <w:pPr>
        <w:ind w:left="3848" w:hanging="360"/>
      </w:pPr>
    </w:lvl>
    <w:lvl w:ilvl="5" w:tplc="0409001B" w:tentative="1">
      <w:start w:val="1"/>
      <w:numFmt w:val="lowerRoman"/>
      <w:lvlText w:val="%6."/>
      <w:lvlJc w:val="right"/>
      <w:pPr>
        <w:ind w:left="4568" w:hanging="180"/>
      </w:pPr>
    </w:lvl>
    <w:lvl w:ilvl="6" w:tplc="0409000F" w:tentative="1">
      <w:start w:val="1"/>
      <w:numFmt w:val="decimal"/>
      <w:lvlText w:val="%7."/>
      <w:lvlJc w:val="left"/>
      <w:pPr>
        <w:ind w:left="5288" w:hanging="360"/>
      </w:pPr>
    </w:lvl>
    <w:lvl w:ilvl="7" w:tplc="04090019" w:tentative="1">
      <w:start w:val="1"/>
      <w:numFmt w:val="lowerLetter"/>
      <w:lvlText w:val="%8."/>
      <w:lvlJc w:val="left"/>
      <w:pPr>
        <w:ind w:left="6008" w:hanging="360"/>
      </w:pPr>
    </w:lvl>
    <w:lvl w:ilvl="8" w:tplc="0409001B" w:tentative="1">
      <w:start w:val="1"/>
      <w:numFmt w:val="lowerRoman"/>
      <w:lvlText w:val="%9."/>
      <w:lvlJc w:val="right"/>
      <w:pPr>
        <w:ind w:left="6728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46"/>
    <w:rsid w:val="000464DC"/>
    <w:rsid w:val="000864AF"/>
    <w:rsid w:val="00190C46"/>
    <w:rsid w:val="003B19F8"/>
    <w:rsid w:val="003F7D8B"/>
    <w:rsid w:val="004243F5"/>
    <w:rsid w:val="004764AD"/>
    <w:rsid w:val="004B3859"/>
    <w:rsid w:val="00524662"/>
    <w:rsid w:val="0057205A"/>
    <w:rsid w:val="0068500E"/>
    <w:rsid w:val="00693970"/>
    <w:rsid w:val="00700DC0"/>
    <w:rsid w:val="00741A13"/>
    <w:rsid w:val="00784A9D"/>
    <w:rsid w:val="007A56F6"/>
    <w:rsid w:val="007D7B14"/>
    <w:rsid w:val="00876BD4"/>
    <w:rsid w:val="009A5412"/>
    <w:rsid w:val="00B81D94"/>
    <w:rsid w:val="00C1166E"/>
    <w:rsid w:val="00CE36FF"/>
    <w:rsid w:val="00D44F66"/>
    <w:rsid w:val="00DC0A65"/>
    <w:rsid w:val="00F2205E"/>
    <w:rsid w:val="00F42314"/>
    <w:rsid w:val="00FC6163"/>
    <w:rsid w:val="00FE3BB0"/>
    <w:rsid w:val="00FE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46A75E-01D0-410F-8E82-97C694DE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4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BD4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784A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Grid">
    <w:name w:val="Table Grid"/>
    <w:basedOn w:val="TableNormal"/>
    <w:uiPriority w:val="39"/>
    <w:rsid w:val="00DC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A65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93970"/>
    <w:pPr>
      <w:widowControl w:val="0"/>
      <w:bidi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18</cp:revision>
  <dcterms:created xsi:type="dcterms:W3CDTF">2021-06-22T08:41:00Z</dcterms:created>
  <dcterms:modified xsi:type="dcterms:W3CDTF">2021-06-22T20:57:00Z</dcterms:modified>
</cp:coreProperties>
</file>